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A8" w:rsidRDefault="004B5DB9" w:rsidP="00EF0DA8">
      <w:pPr>
        <w:spacing w:before="120" w:after="120" w:line="240" w:lineRule="auto"/>
        <w:jc w:val="center"/>
        <w:rPr>
          <w:b/>
          <w:color w:val="000000" w:themeColor="text1"/>
          <w:szCs w:val="28"/>
        </w:rPr>
      </w:pPr>
      <w:r>
        <w:rPr>
          <w:b/>
          <w:color w:val="000000" w:themeColor="text1"/>
          <w:szCs w:val="28"/>
        </w:rPr>
        <w:t xml:space="preserve">Phụ lục </w:t>
      </w:r>
      <w:r w:rsidR="00EF0DA8">
        <w:rPr>
          <w:b/>
          <w:color w:val="000000" w:themeColor="text1"/>
          <w:szCs w:val="28"/>
        </w:rPr>
        <w:t>1</w:t>
      </w:r>
    </w:p>
    <w:p w:rsidR="004B5DB9" w:rsidRDefault="004B5DB9" w:rsidP="004B5DB9">
      <w:pPr>
        <w:spacing w:after="0" w:line="240" w:lineRule="auto"/>
        <w:jc w:val="center"/>
        <w:rPr>
          <w:b/>
          <w:color w:val="000000" w:themeColor="text1"/>
          <w:sz w:val="24"/>
          <w:szCs w:val="24"/>
        </w:rPr>
      </w:pPr>
      <w:r w:rsidRPr="004B5DB9">
        <w:rPr>
          <w:b/>
          <w:color w:val="000000" w:themeColor="text1"/>
          <w:sz w:val="24"/>
          <w:szCs w:val="24"/>
        </w:rPr>
        <w:t xml:space="preserve">CHỈ TIÊU TUYỂN DỤNG VÀO CÔNG CHỨC LÀM VIỆC </w:t>
      </w:r>
    </w:p>
    <w:p w:rsidR="00EF0DA8" w:rsidRPr="004B5DB9" w:rsidRDefault="004B5DB9" w:rsidP="004B5DB9">
      <w:pPr>
        <w:spacing w:after="0" w:line="240" w:lineRule="auto"/>
        <w:jc w:val="center"/>
        <w:rPr>
          <w:b/>
          <w:color w:val="000000" w:themeColor="text1"/>
          <w:sz w:val="24"/>
          <w:szCs w:val="24"/>
        </w:rPr>
      </w:pPr>
      <w:r w:rsidRPr="004B5DB9">
        <w:rPr>
          <w:b/>
          <w:color w:val="000000" w:themeColor="text1"/>
          <w:sz w:val="24"/>
          <w:szCs w:val="24"/>
        </w:rPr>
        <w:t>TẠI CÁC ĐƠN VỊ QUẢN LÝ NHÀ NƯỚC THUỘC BỘ</w:t>
      </w:r>
      <w:r>
        <w:rPr>
          <w:b/>
          <w:color w:val="000000" w:themeColor="text1"/>
          <w:sz w:val="24"/>
          <w:szCs w:val="24"/>
        </w:rPr>
        <w:t xml:space="preserve"> NĂM 2022</w:t>
      </w:r>
    </w:p>
    <w:p w:rsidR="00EF6213" w:rsidRDefault="003E56E2" w:rsidP="00262488">
      <w:pPr>
        <w:spacing w:after="0" w:line="240" w:lineRule="auto"/>
        <w:jc w:val="center"/>
        <w:rPr>
          <w:i/>
          <w:color w:val="000000" w:themeColor="text1"/>
          <w:szCs w:val="28"/>
        </w:rPr>
      </w:pPr>
      <w:r>
        <w:rPr>
          <w:i/>
          <w:color w:val="000000" w:themeColor="text1"/>
          <w:szCs w:val="28"/>
        </w:rPr>
        <w:t>(Ban hành kèm theo Thông báo số</w:t>
      </w:r>
      <w:r w:rsidR="00A177FE">
        <w:rPr>
          <w:i/>
          <w:color w:val="000000" w:themeColor="text1"/>
          <w:szCs w:val="28"/>
          <w:lang w:val="vi-VN"/>
        </w:rPr>
        <w:t xml:space="preserve"> 4419</w:t>
      </w:r>
      <w:r w:rsidR="00084160">
        <w:rPr>
          <w:i/>
          <w:color w:val="000000" w:themeColor="text1"/>
          <w:szCs w:val="28"/>
        </w:rPr>
        <w:t xml:space="preserve">/TB-LĐTBXH  ngày </w:t>
      </w:r>
      <w:r w:rsidR="00A177FE">
        <w:rPr>
          <w:i/>
          <w:color w:val="000000" w:themeColor="text1"/>
          <w:szCs w:val="28"/>
          <w:lang w:val="vi-VN"/>
        </w:rPr>
        <w:t>02</w:t>
      </w:r>
      <w:bookmarkStart w:id="0" w:name="_GoBack"/>
      <w:bookmarkEnd w:id="0"/>
      <w:r w:rsidR="00A26203">
        <w:rPr>
          <w:i/>
          <w:color w:val="000000" w:themeColor="text1"/>
          <w:szCs w:val="28"/>
        </w:rPr>
        <w:t>/11</w:t>
      </w:r>
      <w:r>
        <w:rPr>
          <w:i/>
          <w:color w:val="000000" w:themeColor="text1"/>
          <w:szCs w:val="28"/>
        </w:rPr>
        <w:t>/2022</w:t>
      </w:r>
    </w:p>
    <w:p w:rsidR="00EF0DA8" w:rsidRPr="003E56E2" w:rsidRDefault="003E56E2" w:rsidP="00EF6213">
      <w:pPr>
        <w:spacing w:after="120" w:line="240" w:lineRule="auto"/>
        <w:jc w:val="center"/>
        <w:rPr>
          <w:i/>
          <w:color w:val="000000" w:themeColor="text1"/>
          <w:szCs w:val="28"/>
        </w:rPr>
      </w:pPr>
      <w:r>
        <w:rPr>
          <w:i/>
          <w:color w:val="000000" w:themeColor="text1"/>
          <w:szCs w:val="28"/>
        </w:rPr>
        <w:t xml:space="preserve"> của </w:t>
      </w:r>
      <w:r w:rsidR="00EF0DA8" w:rsidRPr="00EF0DA8">
        <w:rPr>
          <w:i/>
          <w:color w:val="000000" w:themeColor="text1"/>
          <w:szCs w:val="28"/>
        </w:rPr>
        <w:t>Bộ Lao động - Thương binh và Xã hộ</w:t>
      </w:r>
      <w:r>
        <w:rPr>
          <w:i/>
          <w:color w:val="000000" w:themeColor="text1"/>
          <w:szCs w:val="28"/>
        </w:rPr>
        <w:t>i</w:t>
      </w:r>
      <w:r w:rsidR="00EF0DA8" w:rsidRPr="00EF0DA8">
        <w:rPr>
          <w:i/>
          <w:color w:val="000000" w:themeColor="text1"/>
          <w:szCs w:val="28"/>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355"/>
        <w:gridCol w:w="1275"/>
        <w:gridCol w:w="1560"/>
        <w:gridCol w:w="1275"/>
      </w:tblGrid>
      <w:tr w:rsidR="0055119F" w:rsidRPr="00C16BC9" w:rsidTr="007E3CD7">
        <w:trPr>
          <w:trHeight w:val="1062"/>
        </w:trPr>
        <w:tc>
          <w:tcPr>
            <w:tcW w:w="715" w:type="dxa"/>
            <w:shd w:val="clear" w:color="auto" w:fill="auto"/>
            <w:vAlign w:val="center"/>
          </w:tcPr>
          <w:p w:rsidR="0055119F" w:rsidRPr="00C16BC9" w:rsidRDefault="0055119F" w:rsidP="00C16BC9">
            <w:pPr>
              <w:spacing w:before="120" w:after="120" w:line="240" w:lineRule="auto"/>
              <w:jc w:val="both"/>
              <w:rPr>
                <w:rFonts w:eastAsia="Calibri" w:cs="Times New Roman"/>
                <w:color w:val="000000"/>
                <w:szCs w:val="28"/>
              </w:rPr>
            </w:pPr>
            <w:r w:rsidRPr="00C16BC9">
              <w:rPr>
                <w:rFonts w:eastAsia="Calibri" w:cs="Times New Roman"/>
                <w:color w:val="000000"/>
                <w:szCs w:val="28"/>
              </w:rPr>
              <w:t>STT</w:t>
            </w:r>
          </w:p>
        </w:tc>
        <w:tc>
          <w:tcPr>
            <w:tcW w:w="4355" w:type="dxa"/>
            <w:shd w:val="clear" w:color="auto" w:fill="auto"/>
            <w:vAlign w:val="center"/>
          </w:tcPr>
          <w:p w:rsidR="0055119F" w:rsidRPr="00C16BC9" w:rsidRDefault="0055119F" w:rsidP="00C16BC9">
            <w:pPr>
              <w:spacing w:before="120" w:after="120" w:line="240" w:lineRule="auto"/>
              <w:jc w:val="center"/>
              <w:rPr>
                <w:rFonts w:eastAsia="Calibri" w:cs="Times New Roman"/>
                <w:color w:val="000000"/>
                <w:szCs w:val="28"/>
              </w:rPr>
            </w:pPr>
            <w:r w:rsidRPr="00C16BC9">
              <w:rPr>
                <w:rFonts w:eastAsia="Calibri" w:cs="Times New Roman"/>
                <w:color w:val="000000"/>
                <w:szCs w:val="28"/>
              </w:rPr>
              <w:t>Đơn vị</w:t>
            </w:r>
          </w:p>
        </w:tc>
        <w:tc>
          <w:tcPr>
            <w:tcW w:w="1275" w:type="dxa"/>
            <w:shd w:val="clear" w:color="auto" w:fill="auto"/>
            <w:vAlign w:val="center"/>
          </w:tcPr>
          <w:p w:rsidR="0055119F" w:rsidRPr="00C16BC9" w:rsidRDefault="0055119F" w:rsidP="00C16BC9">
            <w:pPr>
              <w:spacing w:before="120" w:after="120" w:line="240" w:lineRule="auto"/>
              <w:jc w:val="center"/>
              <w:rPr>
                <w:rFonts w:eastAsia="Calibri" w:cs="Times New Roman"/>
                <w:color w:val="000000"/>
                <w:szCs w:val="28"/>
              </w:rPr>
            </w:pPr>
            <w:r w:rsidRPr="00C16BC9">
              <w:rPr>
                <w:rFonts w:eastAsia="Calibri" w:cs="Times New Roman"/>
                <w:color w:val="000000"/>
                <w:szCs w:val="28"/>
              </w:rPr>
              <w:t>Biên chế năm 2022</w:t>
            </w:r>
          </w:p>
        </w:tc>
        <w:tc>
          <w:tcPr>
            <w:tcW w:w="1560" w:type="dxa"/>
            <w:vAlign w:val="center"/>
          </w:tcPr>
          <w:p w:rsidR="0055119F" w:rsidRPr="00C16BC9" w:rsidRDefault="0055119F" w:rsidP="00C16BC9">
            <w:pPr>
              <w:spacing w:before="120" w:after="120" w:line="240" w:lineRule="auto"/>
              <w:jc w:val="center"/>
              <w:rPr>
                <w:rFonts w:eastAsia="Calibri" w:cs="Times New Roman"/>
                <w:color w:val="000000"/>
                <w:szCs w:val="28"/>
              </w:rPr>
            </w:pPr>
            <w:r w:rsidRPr="00C16BC9">
              <w:rPr>
                <w:rFonts w:eastAsia="Calibri" w:cs="Times New Roman"/>
                <w:color w:val="000000"/>
                <w:szCs w:val="28"/>
              </w:rPr>
              <w:t>Công chức hiện có</w:t>
            </w:r>
          </w:p>
        </w:tc>
        <w:tc>
          <w:tcPr>
            <w:tcW w:w="1275" w:type="dxa"/>
            <w:vAlign w:val="center"/>
          </w:tcPr>
          <w:p w:rsidR="0055119F" w:rsidRPr="00C16BC9" w:rsidRDefault="0055119F" w:rsidP="00C16BC9">
            <w:pPr>
              <w:spacing w:before="120" w:after="120" w:line="240" w:lineRule="auto"/>
              <w:jc w:val="center"/>
              <w:rPr>
                <w:rFonts w:eastAsia="Calibri" w:cs="Times New Roman"/>
                <w:color w:val="000000"/>
                <w:szCs w:val="28"/>
              </w:rPr>
            </w:pPr>
            <w:r>
              <w:rPr>
                <w:rFonts w:eastAsia="Calibri" w:cs="Times New Roman"/>
                <w:color w:val="000000"/>
                <w:szCs w:val="28"/>
              </w:rPr>
              <w:t>Chỉ tiêu thi tuyển</w:t>
            </w:r>
          </w:p>
        </w:tc>
      </w:tr>
      <w:tr w:rsidR="0055119F" w:rsidRPr="00C16BC9" w:rsidTr="007E3CD7">
        <w:trPr>
          <w:trHeight w:val="283"/>
        </w:trPr>
        <w:tc>
          <w:tcPr>
            <w:tcW w:w="715" w:type="dxa"/>
            <w:shd w:val="clear" w:color="auto" w:fill="auto"/>
          </w:tcPr>
          <w:p w:rsidR="0055119F" w:rsidRPr="0055119F" w:rsidRDefault="0055119F" w:rsidP="0055119F">
            <w:pPr>
              <w:spacing w:before="120" w:after="120" w:line="240" w:lineRule="auto"/>
              <w:jc w:val="center"/>
              <w:rPr>
                <w:rFonts w:eastAsia="Calibri" w:cs="Times New Roman"/>
                <w:i/>
                <w:color w:val="000000"/>
              </w:rPr>
            </w:pPr>
            <w:r w:rsidRPr="0055119F">
              <w:rPr>
                <w:rFonts w:eastAsia="Calibri" w:cs="Times New Roman"/>
                <w:i/>
                <w:color w:val="000000"/>
              </w:rPr>
              <w:t>(1)</w:t>
            </w:r>
          </w:p>
        </w:tc>
        <w:tc>
          <w:tcPr>
            <w:tcW w:w="4355" w:type="dxa"/>
            <w:shd w:val="clear" w:color="auto" w:fill="auto"/>
          </w:tcPr>
          <w:p w:rsidR="0055119F" w:rsidRPr="0055119F" w:rsidRDefault="0055119F" w:rsidP="0055119F">
            <w:pPr>
              <w:spacing w:before="120" w:after="120" w:line="240" w:lineRule="auto"/>
              <w:jc w:val="center"/>
              <w:rPr>
                <w:rFonts w:eastAsia="Calibri" w:cs="Times New Roman"/>
                <w:i/>
                <w:color w:val="000000"/>
              </w:rPr>
            </w:pPr>
            <w:r w:rsidRPr="0055119F">
              <w:rPr>
                <w:rFonts w:eastAsia="Calibri" w:cs="Times New Roman"/>
                <w:i/>
                <w:color w:val="000000"/>
              </w:rPr>
              <w:t>(2)</w:t>
            </w:r>
          </w:p>
        </w:tc>
        <w:tc>
          <w:tcPr>
            <w:tcW w:w="1275" w:type="dxa"/>
            <w:shd w:val="clear" w:color="auto" w:fill="auto"/>
            <w:vAlign w:val="center"/>
          </w:tcPr>
          <w:p w:rsidR="0055119F" w:rsidRPr="0055119F" w:rsidRDefault="0055119F" w:rsidP="0055119F">
            <w:pPr>
              <w:spacing w:before="120" w:after="120" w:line="240" w:lineRule="auto"/>
              <w:jc w:val="center"/>
              <w:rPr>
                <w:rFonts w:eastAsia="Calibri" w:cs="Times New Roman"/>
                <w:i/>
                <w:color w:val="000000"/>
              </w:rPr>
            </w:pPr>
            <w:r w:rsidRPr="0055119F">
              <w:rPr>
                <w:rFonts w:eastAsia="Calibri" w:cs="Times New Roman"/>
                <w:i/>
                <w:color w:val="000000"/>
              </w:rPr>
              <w:t>(3)</w:t>
            </w:r>
          </w:p>
        </w:tc>
        <w:tc>
          <w:tcPr>
            <w:tcW w:w="1560" w:type="dxa"/>
            <w:vAlign w:val="center"/>
          </w:tcPr>
          <w:p w:rsidR="0055119F" w:rsidRPr="0055119F" w:rsidRDefault="0055119F" w:rsidP="0055119F">
            <w:pPr>
              <w:spacing w:before="120" w:after="120" w:line="240" w:lineRule="auto"/>
              <w:jc w:val="center"/>
              <w:rPr>
                <w:rFonts w:eastAsia="Calibri" w:cs="Times New Roman"/>
                <w:i/>
                <w:color w:val="000000"/>
              </w:rPr>
            </w:pPr>
            <w:r w:rsidRPr="0055119F">
              <w:rPr>
                <w:rFonts w:eastAsia="Calibri" w:cs="Times New Roman"/>
                <w:i/>
                <w:color w:val="000000"/>
              </w:rPr>
              <w:t>(4)</w:t>
            </w:r>
          </w:p>
        </w:tc>
        <w:tc>
          <w:tcPr>
            <w:tcW w:w="1275" w:type="dxa"/>
          </w:tcPr>
          <w:p w:rsidR="0055119F" w:rsidRPr="0055119F" w:rsidRDefault="0055119F" w:rsidP="0055119F">
            <w:pPr>
              <w:spacing w:before="120" w:after="120" w:line="240" w:lineRule="auto"/>
              <w:jc w:val="center"/>
              <w:rPr>
                <w:rFonts w:eastAsia="Calibri" w:cs="Times New Roman"/>
                <w:i/>
                <w:color w:val="000000"/>
              </w:rPr>
            </w:pPr>
            <w:r w:rsidRPr="0055119F">
              <w:rPr>
                <w:rFonts w:eastAsia="Calibri" w:cs="Times New Roman"/>
                <w:i/>
                <w:color w:val="000000"/>
              </w:rPr>
              <w:t>(5)</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Pr>
                <w:rFonts w:eastAsia="Calibri" w:cs="Times New Roman"/>
                <w:color w:val="000000"/>
              </w:rPr>
              <w:t>Vụ Kế hoạch - Tài chính</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30</w:t>
            </w:r>
          </w:p>
        </w:tc>
        <w:tc>
          <w:tcPr>
            <w:tcW w:w="1560" w:type="dxa"/>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25</w:t>
            </w:r>
          </w:p>
        </w:tc>
        <w:tc>
          <w:tcPr>
            <w:tcW w:w="1275" w:type="dxa"/>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5</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2</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Pr>
                <w:rFonts w:eastAsia="Calibri" w:cs="Times New Roman"/>
                <w:color w:val="000000"/>
              </w:rPr>
              <w:t>Vụ Bảo hiểm xã hội</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15</w:t>
            </w:r>
          </w:p>
        </w:tc>
        <w:tc>
          <w:tcPr>
            <w:tcW w:w="1560" w:type="dxa"/>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13</w:t>
            </w:r>
          </w:p>
        </w:tc>
        <w:tc>
          <w:tcPr>
            <w:tcW w:w="1275" w:type="dxa"/>
          </w:tcPr>
          <w:p w:rsidR="0055119F" w:rsidRPr="00C16BC9" w:rsidRDefault="007003FE" w:rsidP="0055119F">
            <w:pPr>
              <w:spacing w:before="120" w:after="120" w:line="240" w:lineRule="auto"/>
              <w:jc w:val="center"/>
              <w:rPr>
                <w:rFonts w:eastAsia="Calibri" w:cs="Times New Roman"/>
                <w:color w:val="000000"/>
              </w:rPr>
            </w:pPr>
            <w:r>
              <w:rPr>
                <w:rFonts w:eastAsia="Calibri" w:cs="Times New Roman"/>
                <w:color w:val="000000"/>
              </w:rPr>
              <w:t>1</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3</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Vụ</w:t>
            </w:r>
            <w:r>
              <w:rPr>
                <w:rFonts w:eastAsia="Calibri" w:cs="Times New Roman"/>
                <w:color w:val="000000"/>
              </w:rPr>
              <w:t xml:space="preserve"> Pháp chế</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17</w:t>
            </w:r>
          </w:p>
        </w:tc>
        <w:tc>
          <w:tcPr>
            <w:tcW w:w="1560" w:type="dxa"/>
            <w:vAlign w:val="center"/>
          </w:tcPr>
          <w:p w:rsidR="0055119F" w:rsidRPr="00C16BC9" w:rsidRDefault="0055119F" w:rsidP="0055119F">
            <w:pPr>
              <w:spacing w:before="120" w:after="120" w:line="240" w:lineRule="auto"/>
              <w:jc w:val="center"/>
              <w:rPr>
                <w:rFonts w:eastAsia="Calibri" w:cs="Times New Roman"/>
                <w:color w:val="000000"/>
              </w:rPr>
            </w:pPr>
            <w:r w:rsidRPr="00C16BC9">
              <w:rPr>
                <w:rFonts w:eastAsia="Calibri" w:cs="Times New Roman"/>
                <w:color w:val="000000"/>
              </w:rPr>
              <w:t>14</w:t>
            </w:r>
          </w:p>
        </w:tc>
        <w:tc>
          <w:tcPr>
            <w:tcW w:w="1275" w:type="dxa"/>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3</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4</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Vụ</w:t>
            </w:r>
            <w:r>
              <w:rPr>
                <w:rFonts w:eastAsia="Calibri" w:cs="Times New Roman"/>
                <w:color w:val="000000"/>
              </w:rPr>
              <w:t xml:space="preserve"> Bình đẳng giới</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15</w:t>
            </w:r>
          </w:p>
        </w:tc>
        <w:tc>
          <w:tcPr>
            <w:tcW w:w="1560" w:type="dxa"/>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13</w:t>
            </w:r>
          </w:p>
        </w:tc>
        <w:tc>
          <w:tcPr>
            <w:tcW w:w="1275" w:type="dxa"/>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2</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5</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Vụ</w:t>
            </w:r>
            <w:r>
              <w:rPr>
                <w:rFonts w:eastAsia="Calibri" w:cs="Times New Roman"/>
                <w:color w:val="000000"/>
              </w:rPr>
              <w:t xml:space="preserve"> Hợp tác quốc tế</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18</w:t>
            </w:r>
          </w:p>
        </w:tc>
        <w:tc>
          <w:tcPr>
            <w:tcW w:w="1560" w:type="dxa"/>
            <w:vAlign w:val="center"/>
          </w:tcPr>
          <w:p w:rsidR="0055119F" w:rsidRPr="00C16BC9" w:rsidRDefault="00E46D76" w:rsidP="0055119F">
            <w:pPr>
              <w:spacing w:before="120" w:after="120" w:line="240" w:lineRule="auto"/>
              <w:jc w:val="center"/>
              <w:rPr>
                <w:rFonts w:eastAsia="Calibri" w:cs="Times New Roman"/>
                <w:color w:val="000000"/>
              </w:rPr>
            </w:pPr>
            <w:r>
              <w:rPr>
                <w:rFonts w:eastAsia="Calibri" w:cs="Times New Roman"/>
                <w:color w:val="000000"/>
              </w:rPr>
              <w:t>13</w:t>
            </w:r>
          </w:p>
        </w:tc>
        <w:tc>
          <w:tcPr>
            <w:tcW w:w="1275" w:type="dxa"/>
          </w:tcPr>
          <w:p w:rsidR="0055119F" w:rsidRPr="00C16BC9" w:rsidRDefault="00473913" w:rsidP="0055119F">
            <w:pPr>
              <w:spacing w:before="120" w:after="120" w:line="240" w:lineRule="auto"/>
              <w:jc w:val="center"/>
              <w:rPr>
                <w:rFonts w:eastAsia="Calibri" w:cs="Times New Roman"/>
                <w:color w:val="000000"/>
              </w:rPr>
            </w:pPr>
            <w:r>
              <w:rPr>
                <w:rFonts w:eastAsia="Calibri" w:cs="Times New Roman"/>
                <w:color w:val="000000"/>
              </w:rPr>
              <w:t>3</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6</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Vụ</w:t>
            </w:r>
            <w:r>
              <w:rPr>
                <w:rFonts w:eastAsia="Calibri" w:cs="Times New Roman"/>
                <w:color w:val="000000"/>
              </w:rPr>
              <w:t xml:space="preserve"> Tổ chức cán bộ</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18</w:t>
            </w:r>
          </w:p>
        </w:tc>
        <w:tc>
          <w:tcPr>
            <w:tcW w:w="1560" w:type="dxa"/>
            <w:vAlign w:val="center"/>
          </w:tcPr>
          <w:p w:rsidR="0055119F" w:rsidRPr="00C16BC9" w:rsidRDefault="003D5F3A" w:rsidP="0055119F">
            <w:pPr>
              <w:spacing w:before="120" w:after="120" w:line="240" w:lineRule="auto"/>
              <w:jc w:val="center"/>
              <w:rPr>
                <w:rFonts w:eastAsia="Calibri" w:cs="Times New Roman"/>
                <w:color w:val="000000"/>
              </w:rPr>
            </w:pPr>
            <w:r>
              <w:rPr>
                <w:rFonts w:eastAsia="Calibri" w:cs="Times New Roman"/>
                <w:color w:val="000000"/>
              </w:rPr>
              <w:t>15</w:t>
            </w:r>
          </w:p>
        </w:tc>
        <w:tc>
          <w:tcPr>
            <w:tcW w:w="1275" w:type="dxa"/>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1</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7</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Pr>
                <w:rFonts w:eastAsia="Calibri" w:cs="Times New Roman"/>
                <w:color w:val="000000"/>
              </w:rPr>
              <w:t>Thanh tra Bộ</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53</w:t>
            </w:r>
          </w:p>
        </w:tc>
        <w:tc>
          <w:tcPr>
            <w:tcW w:w="1560" w:type="dxa"/>
            <w:vAlign w:val="center"/>
          </w:tcPr>
          <w:p w:rsidR="0055119F" w:rsidRPr="00C16BC9" w:rsidRDefault="0085695B" w:rsidP="0055119F">
            <w:pPr>
              <w:spacing w:before="120" w:after="120" w:line="240" w:lineRule="auto"/>
              <w:jc w:val="center"/>
              <w:rPr>
                <w:rFonts w:eastAsia="Calibri" w:cs="Times New Roman"/>
                <w:color w:val="000000"/>
              </w:rPr>
            </w:pPr>
            <w:r>
              <w:rPr>
                <w:rFonts w:eastAsia="Calibri" w:cs="Times New Roman"/>
                <w:color w:val="000000"/>
              </w:rPr>
              <w:t>48</w:t>
            </w:r>
          </w:p>
        </w:tc>
        <w:tc>
          <w:tcPr>
            <w:tcW w:w="1275" w:type="dxa"/>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5</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8</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V</w:t>
            </w:r>
            <w:r>
              <w:rPr>
                <w:rFonts w:eastAsia="Calibri" w:cs="Times New Roman"/>
                <w:color w:val="000000"/>
              </w:rPr>
              <w:t>ăn phòng Bộ</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68</w:t>
            </w:r>
          </w:p>
        </w:tc>
        <w:tc>
          <w:tcPr>
            <w:tcW w:w="1560" w:type="dxa"/>
            <w:vAlign w:val="center"/>
          </w:tcPr>
          <w:p w:rsidR="0055119F" w:rsidRPr="00C16BC9" w:rsidRDefault="00E46D76" w:rsidP="0055119F">
            <w:pPr>
              <w:spacing w:before="120" w:after="120" w:line="240" w:lineRule="auto"/>
              <w:jc w:val="center"/>
              <w:rPr>
                <w:rFonts w:eastAsia="Calibri" w:cs="Times New Roman"/>
                <w:color w:val="000000"/>
              </w:rPr>
            </w:pPr>
            <w:r>
              <w:rPr>
                <w:rFonts w:eastAsia="Calibri" w:cs="Times New Roman"/>
                <w:color w:val="000000"/>
              </w:rPr>
              <w:t>48</w:t>
            </w:r>
          </w:p>
        </w:tc>
        <w:tc>
          <w:tcPr>
            <w:tcW w:w="1275" w:type="dxa"/>
          </w:tcPr>
          <w:p w:rsidR="0055119F" w:rsidRPr="00C16BC9" w:rsidRDefault="00473913" w:rsidP="0055119F">
            <w:pPr>
              <w:spacing w:before="120" w:after="120" w:line="240" w:lineRule="auto"/>
              <w:jc w:val="center"/>
              <w:rPr>
                <w:rFonts w:eastAsia="Calibri" w:cs="Times New Roman"/>
                <w:color w:val="000000"/>
              </w:rPr>
            </w:pPr>
            <w:r>
              <w:rPr>
                <w:rFonts w:eastAsia="Calibri" w:cs="Times New Roman"/>
                <w:color w:val="000000"/>
              </w:rPr>
              <w:t>15</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9</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Pr>
                <w:rFonts w:eastAsia="Calibri" w:cs="Times New Roman"/>
                <w:color w:val="000000"/>
              </w:rPr>
              <w:t>Cục Phòng, chống tệ nạn xã hội</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34</w:t>
            </w:r>
          </w:p>
        </w:tc>
        <w:tc>
          <w:tcPr>
            <w:tcW w:w="1560" w:type="dxa"/>
            <w:vAlign w:val="center"/>
          </w:tcPr>
          <w:p w:rsidR="0055119F" w:rsidRPr="00C16BC9" w:rsidRDefault="00E46D76" w:rsidP="0055119F">
            <w:pPr>
              <w:spacing w:before="120" w:after="120" w:line="240" w:lineRule="auto"/>
              <w:jc w:val="center"/>
              <w:rPr>
                <w:rFonts w:eastAsia="Calibri" w:cs="Times New Roman"/>
                <w:color w:val="000000"/>
              </w:rPr>
            </w:pPr>
            <w:r>
              <w:rPr>
                <w:rFonts w:eastAsia="Calibri" w:cs="Times New Roman"/>
                <w:color w:val="000000"/>
              </w:rPr>
              <w:t>31</w:t>
            </w:r>
          </w:p>
        </w:tc>
        <w:tc>
          <w:tcPr>
            <w:tcW w:w="1275" w:type="dxa"/>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1</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10</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Cụ</w:t>
            </w:r>
            <w:r>
              <w:rPr>
                <w:rFonts w:eastAsia="Calibri" w:cs="Times New Roman"/>
                <w:color w:val="000000"/>
              </w:rPr>
              <w:t>c Người có công</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36</w:t>
            </w:r>
          </w:p>
        </w:tc>
        <w:tc>
          <w:tcPr>
            <w:tcW w:w="1560" w:type="dxa"/>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29</w:t>
            </w:r>
          </w:p>
        </w:tc>
        <w:tc>
          <w:tcPr>
            <w:tcW w:w="1275" w:type="dxa"/>
          </w:tcPr>
          <w:p w:rsidR="0055119F" w:rsidRPr="00C16BC9" w:rsidRDefault="00473913" w:rsidP="0055119F">
            <w:pPr>
              <w:spacing w:before="120" w:after="120" w:line="240" w:lineRule="auto"/>
              <w:jc w:val="center"/>
              <w:rPr>
                <w:rFonts w:eastAsia="Calibri" w:cs="Times New Roman"/>
                <w:color w:val="000000"/>
              </w:rPr>
            </w:pPr>
            <w:r>
              <w:rPr>
                <w:rFonts w:eastAsia="Calibri" w:cs="Times New Roman"/>
                <w:color w:val="000000"/>
              </w:rPr>
              <w:t>4</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11</w:t>
            </w:r>
          </w:p>
        </w:tc>
        <w:tc>
          <w:tcPr>
            <w:tcW w:w="4355" w:type="dxa"/>
            <w:shd w:val="clear" w:color="auto" w:fill="auto"/>
          </w:tcPr>
          <w:p w:rsidR="0055119F" w:rsidRPr="007E3CD7" w:rsidRDefault="0055119F" w:rsidP="0055119F">
            <w:pPr>
              <w:spacing w:before="120" w:after="120" w:line="240" w:lineRule="auto"/>
              <w:jc w:val="both"/>
              <w:rPr>
                <w:rFonts w:eastAsia="Calibri" w:cs="Times New Roman"/>
                <w:color w:val="000000"/>
                <w:spacing w:val="-8"/>
              </w:rPr>
            </w:pPr>
            <w:r w:rsidRPr="007E3CD7">
              <w:rPr>
                <w:rFonts w:eastAsia="Calibri" w:cs="Times New Roman"/>
                <w:color w:val="000000"/>
                <w:spacing w:val="-8"/>
              </w:rPr>
              <w:t>Cục Quan hệ lao động và Tiền lương</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30</w:t>
            </w:r>
          </w:p>
        </w:tc>
        <w:tc>
          <w:tcPr>
            <w:tcW w:w="1560" w:type="dxa"/>
            <w:vAlign w:val="center"/>
          </w:tcPr>
          <w:p w:rsidR="0055119F" w:rsidRPr="00C16BC9" w:rsidRDefault="00E46D76" w:rsidP="0055119F">
            <w:pPr>
              <w:spacing w:before="120" w:after="120" w:line="240" w:lineRule="auto"/>
              <w:jc w:val="center"/>
              <w:rPr>
                <w:rFonts w:eastAsia="Calibri" w:cs="Times New Roman"/>
                <w:color w:val="000000"/>
              </w:rPr>
            </w:pPr>
            <w:r>
              <w:rPr>
                <w:rFonts w:eastAsia="Calibri" w:cs="Times New Roman"/>
                <w:color w:val="000000"/>
              </w:rPr>
              <w:t>24</w:t>
            </w:r>
          </w:p>
        </w:tc>
        <w:tc>
          <w:tcPr>
            <w:tcW w:w="1275" w:type="dxa"/>
            <w:vAlign w:val="center"/>
          </w:tcPr>
          <w:p w:rsidR="0055119F" w:rsidRPr="00C16BC9" w:rsidRDefault="00473913" w:rsidP="0055119F">
            <w:pPr>
              <w:spacing w:before="120" w:after="120" w:line="240" w:lineRule="auto"/>
              <w:jc w:val="center"/>
              <w:rPr>
                <w:rFonts w:eastAsia="Calibri" w:cs="Times New Roman"/>
                <w:color w:val="000000"/>
              </w:rPr>
            </w:pPr>
            <w:r>
              <w:rPr>
                <w:rFonts w:eastAsia="Calibri" w:cs="Times New Roman"/>
                <w:color w:val="000000"/>
              </w:rPr>
              <w:t>4</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12</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Cục Trẻ em</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sidRPr="00C16BC9">
              <w:rPr>
                <w:rFonts w:eastAsia="Calibri" w:cs="Times New Roman"/>
                <w:color w:val="000000"/>
              </w:rPr>
              <w:t>33</w:t>
            </w:r>
          </w:p>
        </w:tc>
        <w:tc>
          <w:tcPr>
            <w:tcW w:w="1560" w:type="dxa"/>
            <w:vAlign w:val="center"/>
          </w:tcPr>
          <w:p w:rsidR="0055119F" w:rsidRPr="00C16BC9" w:rsidRDefault="0055119F" w:rsidP="0055119F">
            <w:pPr>
              <w:spacing w:before="120" w:after="120" w:line="240" w:lineRule="auto"/>
              <w:jc w:val="center"/>
              <w:rPr>
                <w:rFonts w:eastAsia="Calibri" w:cs="Times New Roman"/>
                <w:color w:val="000000"/>
              </w:rPr>
            </w:pPr>
            <w:r w:rsidRPr="00C16BC9">
              <w:rPr>
                <w:rFonts w:eastAsia="Calibri" w:cs="Times New Roman"/>
                <w:color w:val="000000"/>
              </w:rPr>
              <w:t>31</w:t>
            </w:r>
          </w:p>
        </w:tc>
        <w:tc>
          <w:tcPr>
            <w:tcW w:w="1275" w:type="dxa"/>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1</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13</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Cụ</w:t>
            </w:r>
            <w:r>
              <w:rPr>
                <w:rFonts w:eastAsia="Calibri" w:cs="Times New Roman"/>
                <w:color w:val="000000"/>
              </w:rPr>
              <w:t>c Bảo trợ xã hội</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37</w:t>
            </w:r>
          </w:p>
        </w:tc>
        <w:tc>
          <w:tcPr>
            <w:tcW w:w="1560" w:type="dxa"/>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30</w:t>
            </w:r>
          </w:p>
        </w:tc>
        <w:tc>
          <w:tcPr>
            <w:tcW w:w="1275" w:type="dxa"/>
          </w:tcPr>
          <w:p w:rsidR="0055119F" w:rsidRPr="00C16BC9" w:rsidRDefault="0009272D" w:rsidP="0055119F">
            <w:pPr>
              <w:spacing w:before="120" w:after="120" w:line="240" w:lineRule="auto"/>
              <w:jc w:val="center"/>
              <w:rPr>
                <w:rFonts w:eastAsia="Calibri" w:cs="Times New Roman"/>
                <w:color w:val="000000"/>
              </w:rPr>
            </w:pPr>
            <w:r>
              <w:rPr>
                <w:rFonts w:eastAsia="Calibri" w:cs="Times New Roman"/>
                <w:color w:val="000000"/>
              </w:rPr>
              <w:t>5</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14</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Cục An toàn lao động</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sidRPr="00C16BC9">
              <w:rPr>
                <w:rFonts w:eastAsia="Calibri" w:cs="Times New Roman"/>
                <w:color w:val="000000"/>
              </w:rPr>
              <w:t>35</w:t>
            </w:r>
          </w:p>
        </w:tc>
        <w:tc>
          <w:tcPr>
            <w:tcW w:w="1560" w:type="dxa"/>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33</w:t>
            </w:r>
          </w:p>
        </w:tc>
        <w:tc>
          <w:tcPr>
            <w:tcW w:w="1275" w:type="dxa"/>
          </w:tcPr>
          <w:p w:rsidR="0055119F" w:rsidRPr="00C16BC9" w:rsidRDefault="00473913" w:rsidP="0055119F">
            <w:pPr>
              <w:spacing w:before="120" w:after="120" w:line="240" w:lineRule="auto"/>
              <w:jc w:val="center"/>
              <w:rPr>
                <w:rFonts w:eastAsia="Calibri" w:cs="Times New Roman"/>
                <w:color w:val="000000"/>
              </w:rPr>
            </w:pPr>
            <w:r>
              <w:rPr>
                <w:rFonts w:eastAsia="Calibri" w:cs="Times New Roman"/>
                <w:color w:val="000000"/>
              </w:rPr>
              <w:t>1</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15</w:t>
            </w:r>
          </w:p>
        </w:tc>
        <w:tc>
          <w:tcPr>
            <w:tcW w:w="4355" w:type="dxa"/>
            <w:shd w:val="clear" w:color="auto" w:fill="auto"/>
          </w:tcPr>
          <w:p w:rsidR="0055119F" w:rsidRPr="0085695B" w:rsidRDefault="0055119F" w:rsidP="0055119F">
            <w:pPr>
              <w:spacing w:before="120" w:after="120" w:line="240" w:lineRule="auto"/>
              <w:jc w:val="both"/>
              <w:rPr>
                <w:rFonts w:eastAsia="Calibri" w:cs="Times New Roman"/>
                <w:color w:val="000000"/>
                <w:spacing w:val="-6"/>
              </w:rPr>
            </w:pPr>
            <w:r w:rsidRPr="0085695B">
              <w:rPr>
                <w:rFonts w:eastAsia="Calibri" w:cs="Times New Roman"/>
                <w:color w:val="000000"/>
                <w:spacing w:val="-6"/>
              </w:rPr>
              <w:t>Cục Quản lý lao động ngoài nước</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50</w:t>
            </w:r>
          </w:p>
        </w:tc>
        <w:tc>
          <w:tcPr>
            <w:tcW w:w="1560" w:type="dxa"/>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48</w:t>
            </w:r>
          </w:p>
        </w:tc>
        <w:tc>
          <w:tcPr>
            <w:tcW w:w="1275" w:type="dxa"/>
            <w:vAlign w:val="center"/>
          </w:tcPr>
          <w:p w:rsidR="0055119F" w:rsidRPr="00C16BC9" w:rsidRDefault="0055119F" w:rsidP="0055119F">
            <w:pPr>
              <w:spacing w:before="120" w:after="120" w:line="240" w:lineRule="auto"/>
              <w:jc w:val="center"/>
              <w:rPr>
                <w:rFonts w:eastAsia="Calibri" w:cs="Times New Roman"/>
                <w:color w:val="000000"/>
              </w:rPr>
            </w:pPr>
            <w:r>
              <w:rPr>
                <w:rFonts w:eastAsia="Calibri" w:cs="Times New Roman"/>
                <w:color w:val="000000"/>
              </w:rPr>
              <w:t>2</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16</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Pr>
                <w:rFonts w:eastAsia="Calibri" w:cs="Times New Roman"/>
                <w:color w:val="000000"/>
              </w:rPr>
              <w:t>Văn phòng Quốc gia giảm nghèo</w:t>
            </w:r>
          </w:p>
        </w:tc>
        <w:tc>
          <w:tcPr>
            <w:tcW w:w="1275" w:type="dxa"/>
            <w:shd w:val="clear" w:color="auto" w:fill="auto"/>
            <w:vAlign w:val="center"/>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9</w:t>
            </w:r>
          </w:p>
        </w:tc>
        <w:tc>
          <w:tcPr>
            <w:tcW w:w="1560" w:type="dxa"/>
            <w:vAlign w:val="center"/>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8</w:t>
            </w:r>
          </w:p>
        </w:tc>
        <w:tc>
          <w:tcPr>
            <w:tcW w:w="1275" w:type="dxa"/>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17</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Cụ</w:t>
            </w:r>
            <w:r w:rsidR="00FE574D">
              <w:rPr>
                <w:rFonts w:eastAsia="Calibri" w:cs="Times New Roman"/>
                <w:color w:val="000000"/>
              </w:rPr>
              <w:t>c Việc làm</w:t>
            </w:r>
          </w:p>
        </w:tc>
        <w:tc>
          <w:tcPr>
            <w:tcW w:w="1275" w:type="dxa"/>
            <w:shd w:val="clear" w:color="auto" w:fill="auto"/>
            <w:vAlign w:val="center"/>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41</w:t>
            </w:r>
          </w:p>
        </w:tc>
        <w:tc>
          <w:tcPr>
            <w:tcW w:w="1560" w:type="dxa"/>
            <w:vAlign w:val="center"/>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3</w:t>
            </w:r>
            <w:r w:rsidR="00E46D76">
              <w:rPr>
                <w:rFonts w:eastAsia="Calibri" w:cs="Times New Roman"/>
                <w:color w:val="000000"/>
              </w:rPr>
              <w:t>5</w:t>
            </w:r>
          </w:p>
        </w:tc>
        <w:tc>
          <w:tcPr>
            <w:tcW w:w="1275" w:type="dxa"/>
          </w:tcPr>
          <w:p w:rsidR="0055119F" w:rsidRPr="00C16BC9" w:rsidRDefault="00E46D76" w:rsidP="0055119F">
            <w:pPr>
              <w:spacing w:before="120" w:after="120" w:line="240" w:lineRule="auto"/>
              <w:jc w:val="center"/>
              <w:rPr>
                <w:rFonts w:eastAsia="Calibri" w:cs="Times New Roman"/>
                <w:color w:val="000000"/>
              </w:rPr>
            </w:pPr>
            <w:r>
              <w:rPr>
                <w:rFonts w:eastAsia="Calibri" w:cs="Times New Roman"/>
                <w:color w:val="000000"/>
              </w:rPr>
              <w:t>4</w:t>
            </w:r>
          </w:p>
        </w:tc>
      </w:tr>
      <w:tr w:rsidR="0055119F" w:rsidRPr="00C16BC9" w:rsidTr="007E3CD7">
        <w:tc>
          <w:tcPr>
            <w:tcW w:w="715" w:type="dxa"/>
            <w:shd w:val="clear" w:color="auto" w:fill="auto"/>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18</w:t>
            </w:r>
          </w:p>
        </w:tc>
        <w:tc>
          <w:tcPr>
            <w:tcW w:w="4355" w:type="dxa"/>
            <w:shd w:val="clear" w:color="auto" w:fill="auto"/>
          </w:tcPr>
          <w:p w:rsidR="0055119F" w:rsidRPr="00C16BC9" w:rsidRDefault="0055119F" w:rsidP="0055119F">
            <w:pPr>
              <w:spacing w:before="120" w:after="120" w:line="240" w:lineRule="auto"/>
              <w:jc w:val="both"/>
              <w:rPr>
                <w:rFonts w:eastAsia="Calibri" w:cs="Times New Roman"/>
                <w:color w:val="000000"/>
              </w:rPr>
            </w:pPr>
            <w:r w:rsidRPr="00C16BC9">
              <w:rPr>
                <w:rFonts w:eastAsia="Calibri" w:cs="Times New Roman"/>
                <w:color w:val="000000"/>
              </w:rPr>
              <w:t>Tổng cục Giáo dục nghề nghiệp</w:t>
            </w:r>
          </w:p>
        </w:tc>
        <w:tc>
          <w:tcPr>
            <w:tcW w:w="1275" w:type="dxa"/>
            <w:shd w:val="clear" w:color="auto" w:fill="auto"/>
            <w:vAlign w:val="center"/>
          </w:tcPr>
          <w:p w:rsidR="0055119F" w:rsidRPr="00C16BC9" w:rsidRDefault="0055119F" w:rsidP="0055119F">
            <w:pPr>
              <w:spacing w:before="120" w:after="120" w:line="240" w:lineRule="auto"/>
              <w:jc w:val="center"/>
              <w:rPr>
                <w:rFonts w:eastAsia="Calibri" w:cs="Times New Roman"/>
                <w:color w:val="000000"/>
              </w:rPr>
            </w:pPr>
            <w:r w:rsidRPr="00C16BC9">
              <w:rPr>
                <w:rFonts w:eastAsia="Calibri" w:cs="Times New Roman"/>
                <w:color w:val="000000"/>
              </w:rPr>
              <w:t>130</w:t>
            </w:r>
          </w:p>
        </w:tc>
        <w:tc>
          <w:tcPr>
            <w:tcW w:w="1560" w:type="dxa"/>
            <w:vAlign w:val="center"/>
          </w:tcPr>
          <w:p w:rsidR="0055119F" w:rsidRPr="00C16BC9" w:rsidRDefault="00FE574D" w:rsidP="0055119F">
            <w:pPr>
              <w:spacing w:before="120" w:after="120" w:line="240" w:lineRule="auto"/>
              <w:jc w:val="center"/>
              <w:rPr>
                <w:rFonts w:eastAsia="Calibri" w:cs="Times New Roman"/>
                <w:color w:val="000000"/>
              </w:rPr>
            </w:pPr>
            <w:r>
              <w:rPr>
                <w:rFonts w:eastAsia="Calibri" w:cs="Times New Roman"/>
                <w:color w:val="000000"/>
              </w:rPr>
              <w:t>118</w:t>
            </w:r>
          </w:p>
        </w:tc>
        <w:tc>
          <w:tcPr>
            <w:tcW w:w="1275" w:type="dxa"/>
          </w:tcPr>
          <w:p w:rsidR="0055119F" w:rsidRPr="00C16BC9" w:rsidRDefault="00473913" w:rsidP="0055119F">
            <w:pPr>
              <w:spacing w:before="120" w:after="120" w:line="240" w:lineRule="auto"/>
              <w:jc w:val="center"/>
              <w:rPr>
                <w:rFonts w:eastAsia="Calibri" w:cs="Times New Roman"/>
                <w:color w:val="000000"/>
              </w:rPr>
            </w:pPr>
            <w:r>
              <w:rPr>
                <w:rFonts w:eastAsia="Calibri" w:cs="Times New Roman"/>
                <w:color w:val="000000"/>
              </w:rPr>
              <w:t>7</w:t>
            </w:r>
          </w:p>
        </w:tc>
      </w:tr>
      <w:tr w:rsidR="0055119F" w:rsidRPr="00C16BC9" w:rsidTr="007E3CD7">
        <w:tc>
          <w:tcPr>
            <w:tcW w:w="715" w:type="dxa"/>
            <w:shd w:val="clear" w:color="auto" w:fill="auto"/>
          </w:tcPr>
          <w:p w:rsidR="0055119F" w:rsidRPr="00C16BC9" w:rsidRDefault="0055119F" w:rsidP="0055119F">
            <w:pPr>
              <w:spacing w:before="120" w:after="120" w:line="240" w:lineRule="auto"/>
              <w:jc w:val="center"/>
              <w:rPr>
                <w:rFonts w:eastAsia="Calibri" w:cs="Times New Roman"/>
                <w:color w:val="000000"/>
              </w:rPr>
            </w:pPr>
          </w:p>
        </w:tc>
        <w:tc>
          <w:tcPr>
            <w:tcW w:w="4355" w:type="dxa"/>
            <w:shd w:val="clear" w:color="auto" w:fill="auto"/>
          </w:tcPr>
          <w:p w:rsidR="0055119F" w:rsidRPr="00C16BC9" w:rsidRDefault="0055119F" w:rsidP="0055119F">
            <w:pPr>
              <w:spacing w:before="120" w:after="120" w:line="240" w:lineRule="auto"/>
              <w:jc w:val="center"/>
              <w:rPr>
                <w:rFonts w:eastAsia="Calibri" w:cs="Times New Roman"/>
                <w:b/>
                <w:color w:val="000000"/>
              </w:rPr>
            </w:pPr>
            <w:r w:rsidRPr="00C16BC9">
              <w:rPr>
                <w:rFonts w:eastAsia="Calibri" w:cs="Times New Roman"/>
                <w:b/>
                <w:color w:val="000000"/>
              </w:rPr>
              <w:t>Cộng</w:t>
            </w:r>
          </w:p>
        </w:tc>
        <w:tc>
          <w:tcPr>
            <w:tcW w:w="1275" w:type="dxa"/>
            <w:shd w:val="clear" w:color="auto" w:fill="auto"/>
            <w:vAlign w:val="center"/>
          </w:tcPr>
          <w:p w:rsidR="0055119F" w:rsidRPr="00C16BC9" w:rsidRDefault="000D45EF" w:rsidP="000D45EF">
            <w:pPr>
              <w:spacing w:before="120" w:after="120" w:line="240" w:lineRule="auto"/>
              <w:jc w:val="center"/>
              <w:rPr>
                <w:rFonts w:eastAsia="Calibri" w:cs="Times New Roman"/>
                <w:b/>
                <w:color w:val="000000"/>
              </w:rPr>
            </w:pPr>
            <w:r>
              <w:rPr>
                <w:rFonts w:eastAsia="Calibri" w:cs="Times New Roman"/>
                <w:b/>
                <w:color w:val="000000"/>
              </w:rPr>
              <w:t>669</w:t>
            </w:r>
          </w:p>
        </w:tc>
        <w:tc>
          <w:tcPr>
            <w:tcW w:w="1560" w:type="dxa"/>
            <w:vAlign w:val="center"/>
          </w:tcPr>
          <w:p w:rsidR="0055119F" w:rsidRPr="00C16BC9" w:rsidRDefault="00E46D76" w:rsidP="000D45EF">
            <w:pPr>
              <w:spacing w:before="120" w:after="120" w:line="240" w:lineRule="auto"/>
              <w:jc w:val="center"/>
              <w:rPr>
                <w:rFonts w:eastAsia="Calibri" w:cs="Times New Roman"/>
                <w:b/>
                <w:color w:val="000000"/>
              </w:rPr>
            </w:pPr>
            <w:r>
              <w:rPr>
                <w:rFonts w:eastAsia="Calibri" w:cs="Times New Roman"/>
                <w:b/>
                <w:color w:val="000000"/>
              </w:rPr>
              <w:t>578</w:t>
            </w:r>
          </w:p>
        </w:tc>
        <w:tc>
          <w:tcPr>
            <w:tcW w:w="1275" w:type="dxa"/>
          </w:tcPr>
          <w:p w:rsidR="0055119F" w:rsidRPr="00C16BC9" w:rsidRDefault="0009272D" w:rsidP="000D45EF">
            <w:pPr>
              <w:spacing w:before="120" w:after="120" w:line="240" w:lineRule="auto"/>
              <w:jc w:val="center"/>
              <w:rPr>
                <w:rFonts w:eastAsia="Calibri" w:cs="Times New Roman"/>
                <w:b/>
                <w:color w:val="000000"/>
              </w:rPr>
            </w:pPr>
            <w:r>
              <w:rPr>
                <w:rFonts w:eastAsia="Calibri" w:cs="Times New Roman"/>
                <w:b/>
                <w:color w:val="000000"/>
              </w:rPr>
              <w:t>65</w:t>
            </w:r>
          </w:p>
        </w:tc>
      </w:tr>
    </w:tbl>
    <w:p w:rsidR="00EB060E" w:rsidRDefault="00EB060E"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BD1056" w:rsidRDefault="00BD1056" w:rsidP="00EB060E">
      <w:pPr>
        <w:tabs>
          <w:tab w:val="left" w:pos="7080"/>
        </w:tabs>
        <w:ind w:firstLine="720"/>
        <w:jc w:val="both"/>
        <w:rPr>
          <w:b/>
          <w:szCs w:val="28"/>
        </w:rPr>
      </w:pPr>
    </w:p>
    <w:p w:rsidR="003D0A4B" w:rsidRDefault="003D0A4B" w:rsidP="00EB060E">
      <w:pPr>
        <w:tabs>
          <w:tab w:val="left" w:pos="7080"/>
        </w:tabs>
        <w:ind w:firstLine="720"/>
        <w:jc w:val="both"/>
        <w:rPr>
          <w:b/>
          <w:szCs w:val="28"/>
        </w:rPr>
      </w:pPr>
    </w:p>
    <w:p w:rsidR="003D0A4B" w:rsidRDefault="003D0A4B" w:rsidP="00EB060E">
      <w:pPr>
        <w:tabs>
          <w:tab w:val="left" w:pos="7080"/>
        </w:tabs>
        <w:ind w:firstLine="720"/>
        <w:jc w:val="both"/>
        <w:rPr>
          <w:b/>
          <w:szCs w:val="28"/>
        </w:rPr>
      </w:pPr>
    </w:p>
    <w:p w:rsidR="003D0A4B" w:rsidRDefault="003D0A4B" w:rsidP="00EB060E">
      <w:pPr>
        <w:tabs>
          <w:tab w:val="left" w:pos="7080"/>
        </w:tabs>
        <w:ind w:firstLine="720"/>
        <w:jc w:val="both"/>
        <w:rPr>
          <w:b/>
          <w:szCs w:val="28"/>
        </w:rPr>
      </w:pPr>
    </w:p>
    <w:p w:rsidR="003D0A4B" w:rsidRDefault="003D0A4B" w:rsidP="00EB060E">
      <w:pPr>
        <w:tabs>
          <w:tab w:val="left" w:pos="7080"/>
        </w:tabs>
        <w:ind w:firstLine="720"/>
        <w:jc w:val="both"/>
        <w:rPr>
          <w:b/>
          <w:szCs w:val="28"/>
        </w:rPr>
      </w:pPr>
    </w:p>
    <w:p w:rsidR="003D0A4B" w:rsidRDefault="003D0A4B" w:rsidP="00EB060E">
      <w:pPr>
        <w:tabs>
          <w:tab w:val="left" w:pos="7080"/>
        </w:tabs>
        <w:ind w:firstLine="720"/>
        <w:jc w:val="both"/>
        <w:rPr>
          <w:b/>
          <w:szCs w:val="28"/>
        </w:rPr>
      </w:pPr>
    </w:p>
    <w:p w:rsidR="003D0A4B" w:rsidRDefault="003D0A4B" w:rsidP="00EB060E">
      <w:pPr>
        <w:tabs>
          <w:tab w:val="left" w:pos="7080"/>
        </w:tabs>
        <w:ind w:firstLine="720"/>
        <w:jc w:val="both"/>
        <w:rPr>
          <w:b/>
          <w:szCs w:val="28"/>
        </w:rPr>
      </w:pPr>
    </w:p>
    <w:p w:rsidR="003D0A4B" w:rsidRDefault="003D0A4B" w:rsidP="00EB060E">
      <w:pPr>
        <w:tabs>
          <w:tab w:val="left" w:pos="7080"/>
        </w:tabs>
        <w:ind w:firstLine="720"/>
        <w:jc w:val="both"/>
        <w:rPr>
          <w:b/>
          <w:szCs w:val="28"/>
        </w:rPr>
      </w:pPr>
    </w:p>
    <w:p w:rsidR="003D0A4B" w:rsidRPr="00957693" w:rsidRDefault="003D0A4B" w:rsidP="00EB060E">
      <w:pPr>
        <w:tabs>
          <w:tab w:val="left" w:pos="7080"/>
        </w:tabs>
        <w:ind w:firstLine="720"/>
        <w:jc w:val="both"/>
        <w:rPr>
          <w:b/>
          <w:szCs w:val="28"/>
        </w:rPr>
      </w:pPr>
    </w:p>
    <w:p w:rsidR="002F6428" w:rsidRPr="002F6428" w:rsidRDefault="002F6428" w:rsidP="002F6428">
      <w:pPr>
        <w:spacing w:before="120" w:after="120" w:line="240" w:lineRule="auto"/>
        <w:ind w:firstLine="720"/>
        <w:jc w:val="both"/>
        <w:rPr>
          <w:color w:val="FF0000"/>
          <w:szCs w:val="28"/>
        </w:rPr>
      </w:pPr>
      <w:r w:rsidRPr="002F6428">
        <w:rPr>
          <w:color w:val="FF0000"/>
          <w:szCs w:val="28"/>
        </w:rPr>
        <w:t xml:space="preserve">Trường hợp khi thông báo tuyển dụng, nếu có đối tượng tốt nghiệp đại học xuất sắc tại các cơ sở giáo dục đại học ở trong nước hoặc nước ngoài được công nhận tương đương về văn bằng, chứng chỉ theo quy định của pháp luật có kết quả học tập và rèn luyện xuất sắc các năm học của bậc đại học, trong độ tuổi quy định tại Điều 1 Luật Thanh niên tính đến thời điểm nộp hồ sơ dự tuyển và đáp ứng tiêu chuẩn, điều kiện theo quy định tại Điều 2 Nghị định số 140/2017/NĐ-CP ngày 05/12/2017 của Chính phủ về chính sách thu hút, tạo nguồn cán bộ từ sinh viên tốt nghiệp xuất sắc, cán bộ khoa học trẻ thì sẽ ưu tiên </w:t>
      </w:r>
      <w:r w:rsidRPr="002F6428">
        <w:rPr>
          <w:color w:val="FF0000"/>
          <w:szCs w:val="28"/>
        </w:rPr>
        <w:lastRenderedPageBreak/>
        <w:t>tuyển dụng đối tượng này, đồng thời thông báo dừng tuyển dụng thông qua thi tuyển đối với chỉ tiêu này.</w:t>
      </w:r>
    </w:p>
    <w:p w:rsidR="009E371E" w:rsidRPr="00957693" w:rsidRDefault="009E371E" w:rsidP="00EB060E">
      <w:pPr>
        <w:tabs>
          <w:tab w:val="left" w:pos="7080"/>
        </w:tabs>
        <w:ind w:firstLine="720"/>
        <w:jc w:val="both"/>
        <w:rPr>
          <w:b/>
          <w:szCs w:val="28"/>
        </w:rPr>
      </w:pPr>
    </w:p>
    <w:sectPr w:rsidR="009E371E" w:rsidRPr="00957693" w:rsidSect="00262488">
      <w:headerReference w:type="default" r:id="rId8"/>
      <w:pgSz w:w="11906" w:h="16838" w:code="9"/>
      <w:pgMar w:top="964" w:right="1134" w:bottom="295"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571" w:rsidRDefault="00C37571" w:rsidP="00FD6228">
      <w:pPr>
        <w:spacing w:after="0" w:line="240" w:lineRule="auto"/>
      </w:pPr>
      <w:r>
        <w:separator/>
      </w:r>
    </w:p>
  </w:endnote>
  <w:endnote w:type="continuationSeparator" w:id="0">
    <w:p w:rsidR="00C37571" w:rsidRDefault="00C37571" w:rsidP="00FD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571" w:rsidRDefault="00C37571" w:rsidP="00FD6228">
      <w:pPr>
        <w:spacing w:after="0" w:line="240" w:lineRule="auto"/>
      </w:pPr>
      <w:r>
        <w:separator/>
      </w:r>
    </w:p>
  </w:footnote>
  <w:footnote w:type="continuationSeparator" w:id="0">
    <w:p w:rsidR="00C37571" w:rsidRDefault="00C37571" w:rsidP="00FD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746629"/>
      <w:docPartObj>
        <w:docPartGallery w:val="Page Numbers (Top of Page)"/>
        <w:docPartUnique/>
      </w:docPartObj>
    </w:sdtPr>
    <w:sdtEndPr>
      <w:rPr>
        <w:noProof/>
      </w:rPr>
    </w:sdtEndPr>
    <w:sdtContent>
      <w:p w:rsidR="00FD6228" w:rsidRDefault="00FD6228">
        <w:pPr>
          <w:pStyle w:val="Header"/>
          <w:jc w:val="center"/>
        </w:pPr>
        <w:r>
          <w:fldChar w:fldCharType="begin"/>
        </w:r>
        <w:r>
          <w:instrText xml:space="preserve"> PAGE   \* MERGEFORMAT </w:instrText>
        </w:r>
        <w:r>
          <w:fldChar w:fldCharType="separate"/>
        </w:r>
        <w:r w:rsidR="00A177FE">
          <w:rPr>
            <w:noProof/>
          </w:rPr>
          <w:t>3</w:t>
        </w:r>
        <w:r>
          <w:rPr>
            <w:noProof/>
          </w:rPr>
          <w:fldChar w:fldCharType="end"/>
        </w:r>
      </w:p>
    </w:sdtContent>
  </w:sdt>
  <w:p w:rsidR="00FD6228" w:rsidRDefault="00FD62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0FDE"/>
    <w:multiLevelType w:val="hybridMultilevel"/>
    <w:tmpl w:val="22AC6866"/>
    <w:lvl w:ilvl="0" w:tplc="30BCE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1E287C"/>
    <w:multiLevelType w:val="hybridMultilevel"/>
    <w:tmpl w:val="26A61FFA"/>
    <w:lvl w:ilvl="0" w:tplc="9FAC1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637"/>
    <w:rsid w:val="00016B22"/>
    <w:rsid w:val="000229E5"/>
    <w:rsid w:val="00023E4C"/>
    <w:rsid w:val="00026EB3"/>
    <w:rsid w:val="00032AAC"/>
    <w:rsid w:val="0003351E"/>
    <w:rsid w:val="000406BF"/>
    <w:rsid w:val="00045E0C"/>
    <w:rsid w:val="000477BA"/>
    <w:rsid w:val="00055C3F"/>
    <w:rsid w:val="0005745B"/>
    <w:rsid w:val="00063DC3"/>
    <w:rsid w:val="00066C7E"/>
    <w:rsid w:val="000738B1"/>
    <w:rsid w:val="00084160"/>
    <w:rsid w:val="00086D67"/>
    <w:rsid w:val="0009272D"/>
    <w:rsid w:val="00092CD0"/>
    <w:rsid w:val="00095603"/>
    <w:rsid w:val="000A0044"/>
    <w:rsid w:val="000B044D"/>
    <w:rsid w:val="000C3C09"/>
    <w:rsid w:val="000C7188"/>
    <w:rsid w:val="000D3661"/>
    <w:rsid w:val="000D45EF"/>
    <w:rsid w:val="000E7498"/>
    <w:rsid w:val="001005F6"/>
    <w:rsid w:val="001015C0"/>
    <w:rsid w:val="00110676"/>
    <w:rsid w:val="00113441"/>
    <w:rsid w:val="00114AB1"/>
    <w:rsid w:val="00131DD6"/>
    <w:rsid w:val="00152E78"/>
    <w:rsid w:val="00161F4E"/>
    <w:rsid w:val="00163B33"/>
    <w:rsid w:val="00167A6E"/>
    <w:rsid w:val="00172A1D"/>
    <w:rsid w:val="00176581"/>
    <w:rsid w:val="00177A42"/>
    <w:rsid w:val="00196788"/>
    <w:rsid w:val="00197605"/>
    <w:rsid w:val="001A4A9C"/>
    <w:rsid w:val="001A6C14"/>
    <w:rsid w:val="001B3155"/>
    <w:rsid w:val="001C2898"/>
    <w:rsid w:val="001D2B15"/>
    <w:rsid w:val="001D453A"/>
    <w:rsid w:val="001D6273"/>
    <w:rsid w:val="001D76C6"/>
    <w:rsid w:val="001F68E3"/>
    <w:rsid w:val="002039D6"/>
    <w:rsid w:val="00215C82"/>
    <w:rsid w:val="00216EDD"/>
    <w:rsid w:val="00223097"/>
    <w:rsid w:val="00234CFC"/>
    <w:rsid w:val="002562E2"/>
    <w:rsid w:val="00261DCC"/>
    <w:rsid w:val="00262488"/>
    <w:rsid w:val="0026463D"/>
    <w:rsid w:val="00273B43"/>
    <w:rsid w:val="00285573"/>
    <w:rsid w:val="00291443"/>
    <w:rsid w:val="002A3E83"/>
    <w:rsid w:val="002C3810"/>
    <w:rsid w:val="002C468E"/>
    <w:rsid w:val="002C6545"/>
    <w:rsid w:val="002D0A25"/>
    <w:rsid w:val="002D13A2"/>
    <w:rsid w:val="002E7E53"/>
    <w:rsid w:val="002F0664"/>
    <w:rsid w:val="002F31D9"/>
    <w:rsid w:val="002F6428"/>
    <w:rsid w:val="002F65A3"/>
    <w:rsid w:val="00300282"/>
    <w:rsid w:val="00307092"/>
    <w:rsid w:val="003079D5"/>
    <w:rsid w:val="00311B42"/>
    <w:rsid w:val="00322989"/>
    <w:rsid w:val="00335AEB"/>
    <w:rsid w:val="0033634A"/>
    <w:rsid w:val="00336C60"/>
    <w:rsid w:val="00354138"/>
    <w:rsid w:val="0035639B"/>
    <w:rsid w:val="003653A9"/>
    <w:rsid w:val="00381D96"/>
    <w:rsid w:val="00394264"/>
    <w:rsid w:val="00397132"/>
    <w:rsid w:val="003A2BC5"/>
    <w:rsid w:val="003B0291"/>
    <w:rsid w:val="003D041C"/>
    <w:rsid w:val="003D08F7"/>
    <w:rsid w:val="003D0A4B"/>
    <w:rsid w:val="003D3B2D"/>
    <w:rsid w:val="003D5F3A"/>
    <w:rsid w:val="003D6108"/>
    <w:rsid w:val="003D6ACD"/>
    <w:rsid w:val="003E55DF"/>
    <w:rsid w:val="003E56E2"/>
    <w:rsid w:val="003F5186"/>
    <w:rsid w:val="00403F53"/>
    <w:rsid w:val="0040697C"/>
    <w:rsid w:val="0046125A"/>
    <w:rsid w:val="00467F59"/>
    <w:rsid w:val="00473913"/>
    <w:rsid w:val="0048108D"/>
    <w:rsid w:val="004851B6"/>
    <w:rsid w:val="004920D1"/>
    <w:rsid w:val="00493FFB"/>
    <w:rsid w:val="00497818"/>
    <w:rsid w:val="004A1070"/>
    <w:rsid w:val="004B05E5"/>
    <w:rsid w:val="004B36AE"/>
    <w:rsid w:val="004B5DB9"/>
    <w:rsid w:val="004C6DC5"/>
    <w:rsid w:val="004D0143"/>
    <w:rsid w:val="004D324E"/>
    <w:rsid w:val="004D52C6"/>
    <w:rsid w:val="004E4936"/>
    <w:rsid w:val="005003BD"/>
    <w:rsid w:val="005058F6"/>
    <w:rsid w:val="005123EE"/>
    <w:rsid w:val="005215BA"/>
    <w:rsid w:val="005217F5"/>
    <w:rsid w:val="00527823"/>
    <w:rsid w:val="00540478"/>
    <w:rsid w:val="00544834"/>
    <w:rsid w:val="0055119F"/>
    <w:rsid w:val="005549D6"/>
    <w:rsid w:val="005624F2"/>
    <w:rsid w:val="00564BEF"/>
    <w:rsid w:val="00572FF5"/>
    <w:rsid w:val="00574B5F"/>
    <w:rsid w:val="00583A5B"/>
    <w:rsid w:val="0059316B"/>
    <w:rsid w:val="005946DD"/>
    <w:rsid w:val="005A4C97"/>
    <w:rsid w:val="005B4B52"/>
    <w:rsid w:val="005B592F"/>
    <w:rsid w:val="005B722C"/>
    <w:rsid w:val="005B7829"/>
    <w:rsid w:val="005C72D6"/>
    <w:rsid w:val="005D6AFB"/>
    <w:rsid w:val="005E5A40"/>
    <w:rsid w:val="005E7E05"/>
    <w:rsid w:val="005F4C15"/>
    <w:rsid w:val="00603442"/>
    <w:rsid w:val="00604E1E"/>
    <w:rsid w:val="00607A9B"/>
    <w:rsid w:val="00612139"/>
    <w:rsid w:val="006175F9"/>
    <w:rsid w:val="00621574"/>
    <w:rsid w:val="006255A6"/>
    <w:rsid w:val="00662660"/>
    <w:rsid w:val="00663970"/>
    <w:rsid w:val="00665994"/>
    <w:rsid w:val="00672B40"/>
    <w:rsid w:val="00677501"/>
    <w:rsid w:val="006848C3"/>
    <w:rsid w:val="00691B3D"/>
    <w:rsid w:val="006928BA"/>
    <w:rsid w:val="00695A7C"/>
    <w:rsid w:val="006A0C16"/>
    <w:rsid w:val="006A4992"/>
    <w:rsid w:val="006B0187"/>
    <w:rsid w:val="006B040D"/>
    <w:rsid w:val="006C0D11"/>
    <w:rsid w:val="006D36CE"/>
    <w:rsid w:val="006D7558"/>
    <w:rsid w:val="006D7B3E"/>
    <w:rsid w:val="006E7126"/>
    <w:rsid w:val="007003FE"/>
    <w:rsid w:val="00711258"/>
    <w:rsid w:val="00713DBB"/>
    <w:rsid w:val="0071504E"/>
    <w:rsid w:val="00727601"/>
    <w:rsid w:val="007422BF"/>
    <w:rsid w:val="0074231E"/>
    <w:rsid w:val="00743357"/>
    <w:rsid w:val="007473BB"/>
    <w:rsid w:val="007475E2"/>
    <w:rsid w:val="0077699D"/>
    <w:rsid w:val="00780009"/>
    <w:rsid w:val="00786FCB"/>
    <w:rsid w:val="007A5F47"/>
    <w:rsid w:val="007B645F"/>
    <w:rsid w:val="007C4432"/>
    <w:rsid w:val="007D11D7"/>
    <w:rsid w:val="007E2163"/>
    <w:rsid w:val="007E2CFE"/>
    <w:rsid w:val="007E3CD7"/>
    <w:rsid w:val="00801C85"/>
    <w:rsid w:val="00802B57"/>
    <w:rsid w:val="00813034"/>
    <w:rsid w:val="00820C8C"/>
    <w:rsid w:val="00820C93"/>
    <w:rsid w:val="008210AC"/>
    <w:rsid w:val="00822075"/>
    <w:rsid w:val="00822C0B"/>
    <w:rsid w:val="00823638"/>
    <w:rsid w:val="00826A4B"/>
    <w:rsid w:val="008355CC"/>
    <w:rsid w:val="0084174F"/>
    <w:rsid w:val="00846D3B"/>
    <w:rsid w:val="0085695B"/>
    <w:rsid w:val="00860F72"/>
    <w:rsid w:val="00873BA9"/>
    <w:rsid w:val="008741F8"/>
    <w:rsid w:val="00893011"/>
    <w:rsid w:val="0089371D"/>
    <w:rsid w:val="008A27B9"/>
    <w:rsid w:val="008A6CFC"/>
    <w:rsid w:val="008A71EF"/>
    <w:rsid w:val="008C22CC"/>
    <w:rsid w:val="008C6EC2"/>
    <w:rsid w:val="008D5FF9"/>
    <w:rsid w:val="008E59B7"/>
    <w:rsid w:val="008F5873"/>
    <w:rsid w:val="008F769C"/>
    <w:rsid w:val="00900BBD"/>
    <w:rsid w:val="0090709D"/>
    <w:rsid w:val="00915454"/>
    <w:rsid w:val="00933E28"/>
    <w:rsid w:val="00941C88"/>
    <w:rsid w:val="009456AD"/>
    <w:rsid w:val="00957425"/>
    <w:rsid w:val="00960508"/>
    <w:rsid w:val="00983805"/>
    <w:rsid w:val="0098722D"/>
    <w:rsid w:val="009921FE"/>
    <w:rsid w:val="009A37EF"/>
    <w:rsid w:val="009C033D"/>
    <w:rsid w:val="009C0A3C"/>
    <w:rsid w:val="009C4C59"/>
    <w:rsid w:val="009D7678"/>
    <w:rsid w:val="009E2818"/>
    <w:rsid w:val="009E371E"/>
    <w:rsid w:val="009E479E"/>
    <w:rsid w:val="009F109A"/>
    <w:rsid w:val="009F2A93"/>
    <w:rsid w:val="00A024E4"/>
    <w:rsid w:val="00A02CE4"/>
    <w:rsid w:val="00A04F95"/>
    <w:rsid w:val="00A0551E"/>
    <w:rsid w:val="00A1632D"/>
    <w:rsid w:val="00A177FE"/>
    <w:rsid w:val="00A21FCF"/>
    <w:rsid w:val="00A22BA1"/>
    <w:rsid w:val="00A26203"/>
    <w:rsid w:val="00A26E35"/>
    <w:rsid w:val="00A317E4"/>
    <w:rsid w:val="00A40E59"/>
    <w:rsid w:val="00A43CB8"/>
    <w:rsid w:val="00A47D7D"/>
    <w:rsid w:val="00A622D0"/>
    <w:rsid w:val="00A62713"/>
    <w:rsid w:val="00A66F78"/>
    <w:rsid w:val="00A940B2"/>
    <w:rsid w:val="00A950B1"/>
    <w:rsid w:val="00AA2537"/>
    <w:rsid w:val="00AA36D5"/>
    <w:rsid w:val="00AA497A"/>
    <w:rsid w:val="00AB648C"/>
    <w:rsid w:val="00AC2696"/>
    <w:rsid w:val="00AD0F80"/>
    <w:rsid w:val="00AE01EB"/>
    <w:rsid w:val="00AE08FC"/>
    <w:rsid w:val="00AE1A19"/>
    <w:rsid w:val="00AF229B"/>
    <w:rsid w:val="00B006C1"/>
    <w:rsid w:val="00B01039"/>
    <w:rsid w:val="00B07AF7"/>
    <w:rsid w:val="00B101FA"/>
    <w:rsid w:val="00B10CF8"/>
    <w:rsid w:val="00B12182"/>
    <w:rsid w:val="00B279B0"/>
    <w:rsid w:val="00B3054E"/>
    <w:rsid w:val="00B329DE"/>
    <w:rsid w:val="00B32D7B"/>
    <w:rsid w:val="00B36D88"/>
    <w:rsid w:val="00B371AA"/>
    <w:rsid w:val="00B40380"/>
    <w:rsid w:val="00B42E6A"/>
    <w:rsid w:val="00B535A0"/>
    <w:rsid w:val="00B63767"/>
    <w:rsid w:val="00B67012"/>
    <w:rsid w:val="00B77BA1"/>
    <w:rsid w:val="00B82383"/>
    <w:rsid w:val="00B90956"/>
    <w:rsid w:val="00B909A6"/>
    <w:rsid w:val="00B91697"/>
    <w:rsid w:val="00BB0142"/>
    <w:rsid w:val="00BC0958"/>
    <w:rsid w:val="00BC5DF6"/>
    <w:rsid w:val="00BD1056"/>
    <w:rsid w:val="00BE4C09"/>
    <w:rsid w:val="00BF2B08"/>
    <w:rsid w:val="00BF687F"/>
    <w:rsid w:val="00BF74DD"/>
    <w:rsid w:val="00C10780"/>
    <w:rsid w:val="00C14880"/>
    <w:rsid w:val="00C16BC9"/>
    <w:rsid w:val="00C23E0E"/>
    <w:rsid w:val="00C25DA7"/>
    <w:rsid w:val="00C25F64"/>
    <w:rsid w:val="00C2696F"/>
    <w:rsid w:val="00C320F7"/>
    <w:rsid w:val="00C32240"/>
    <w:rsid w:val="00C37571"/>
    <w:rsid w:val="00C467C7"/>
    <w:rsid w:val="00C47E54"/>
    <w:rsid w:val="00C51EB9"/>
    <w:rsid w:val="00C6055C"/>
    <w:rsid w:val="00C62131"/>
    <w:rsid w:val="00C66AC2"/>
    <w:rsid w:val="00C7543E"/>
    <w:rsid w:val="00C96FBC"/>
    <w:rsid w:val="00CA04B8"/>
    <w:rsid w:val="00CA0549"/>
    <w:rsid w:val="00CA3571"/>
    <w:rsid w:val="00CA3637"/>
    <w:rsid w:val="00CA6F3D"/>
    <w:rsid w:val="00CB522F"/>
    <w:rsid w:val="00CB6E90"/>
    <w:rsid w:val="00CB7005"/>
    <w:rsid w:val="00CB78BC"/>
    <w:rsid w:val="00CC004F"/>
    <w:rsid w:val="00CC1B90"/>
    <w:rsid w:val="00CC241B"/>
    <w:rsid w:val="00CD0691"/>
    <w:rsid w:val="00CD3294"/>
    <w:rsid w:val="00CD41CD"/>
    <w:rsid w:val="00CD6446"/>
    <w:rsid w:val="00CE49EF"/>
    <w:rsid w:val="00CF484F"/>
    <w:rsid w:val="00CF4872"/>
    <w:rsid w:val="00CF5D21"/>
    <w:rsid w:val="00D0119B"/>
    <w:rsid w:val="00D10BE6"/>
    <w:rsid w:val="00D23872"/>
    <w:rsid w:val="00D2748F"/>
    <w:rsid w:val="00D32451"/>
    <w:rsid w:val="00D33A09"/>
    <w:rsid w:val="00D33C6E"/>
    <w:rsid w:val="00D42677"/>
    <w:rsid w:val="00D42B7E"/>
    <w:rsid w:val="00D42F62"/>
    <w:rsid w:val="00D54901"/>
    <w:rsid w:val="00D557B1"/>
    <w:rsid w:val="00D57ED3"/>
    <w:rsid w:val="00D64AF9"/>
    <w:rsid w:val="00D64EA5"/>
    <w:rsid w:val="00D71238"/>
    <w:rsid w:val="00D759C9"/>
    <w:rsid w:val="00D768E4"/>
    <w:rsid w:val="00D812F1"/>
    <w:rsid w:val="00D939EC"/>
    <w:rsid w:val="00D944E0"/>
    <w:rsid w:val="00DB49D3"/>
    <w:rsid w:val="00DB5178"/>
    <w:rsid w:val="00DC3646"/>
    <w:rsid w:val="00DF2D4C"/>
    <w:rsid w:val="00DF7620"/>
    <w:rsid w:val="00E0093E"/>
    <w:rsid w:val="00E021DA"/>
    <w:rsid w:val="00E02899"/>
    <w:rsid w:val="00E0660D"/>
    <w:rsid w:val="00E12B62"/>
    <w:rsid w:val="00E21472"/>
    <w:rsid w:val="00E21F7A"/>
    <w:rsid w:val="00E27534"/>
    <w:rsid w:val="00E40110"/>
    <w:rsid w:val="00E44C0A"/>
    <w:rsid w:val="00E46D76"/>
    <w:rsid w:val="00E54742"/>
    <w:rsid w:val="00E57583"/>
    <w:rsid w:val="00E60496"/>
    <w:rsid w:val="00E6351F"/>
    <w:rsid w:val="00E63CF8"/>
    <w:rsid w:val="00E661A8"/>
    <w:rsid w:val="00E73C61"/>
    <w:rsid w:val="00E77751"/>
    <w:rsid w:val="00E77784"/>
    <w:rsid w:val="00E82A92"/>
    <w:rsid w:val="00E854EA"/>
    <w:rsid w:val="00E86E59"/>
    <w:rsid w:val="00E93939"/>
    <w:rsid w:val="00E9761C"/>
    <w:rsid w:val="00EA48DB"/>
    <w:rsid w:val="00EB060E"/>
    <w:rsid w:val="00EB14FA"/>
    <w:rsid w:val="00EB33C4"/>
    <w:rsid w:val="00EB49B3"/>
    <w:rsid w:val="00ED33F7"/>
    <w:rsid w:val="00ED390A"/>
    <w:rsid w:val="00ED6040"/>
    <w:rsid w:val="00EE3D70"/>
    <w:rsid w:val="00EE5646"/>
    <w:rsid w:val="00EF0578"/>
    <w:rsid w:val="00EF0DA8"/>
    <w:rsid w:val="00EF320A"/>
    <w:rsid w:val="00EF6213"/>
    <w:rsid w:val="00EF7F4F"/>
    <w:rsid w:val="00F1172B"/>
    <w:rsid w:val="00F17749"/>
    <w:rsid w:val="00F27963"/>
    <w:rsid w:val="00F31D28"/>
    <w:rsid w:val="00F3212B"/>
    <w:rsid w:val="00F54A08"/>
    <w:rsid w:val="00F64B66"/>
    <w:rsid w:val="00F71C4D"/>
    <w:rsid w:val="00F72306"/>
    <w:rsid w:val="00F75BA3"/>
    <w:rsid w:val="00F80449"/>
    <w:rsid w:val="00F8553F"/>
    <w:rsid w:val="00F93025"/>
    <w:rsid w:val="00FA092D"/>
    <w:rsid w:val="00FA771A"/>
    <w:rsid w:val="00FB236F"/>
    <w:rsid w:val="00FC236E"/>
    <w:rsid w:val="00FC54AD"/>
    <w:rsid w:val="00FD020B"/>
    <w:rsid w:val="00FD5237"/>
    <w:rsid w:val="00FD5BE0"/>
    <w:rsid w:val="00FD6228"/>
    <w:rsid w:val="00FE3239"/>
    <w:rsid w:val="00FE538D"/>
    <w:rsid w:val="00FE574D"/>
    <w:rsid w:val="00FE57CB"/>
    <w:rsid w:val="00FF0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F031"/>
  <w15:docId w15:val="{9681DEA6-593A-471D-A307-237DC4F4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239"/>
    <w:pPr>
      <w:ind w:left="720"/>
      <w:contextualSpacing/>
    </w:pPr>
  </w:style>
  <w:style w:type="paragraph" w:styleId="Header">
    <w:name w:val="header"/>
    <w:basedOn w:val="Normal"/>
    <w:link w:val="HeaderChar"/>
    <w:uiPriority w:val="99"/>
    <w:unhideWhenUsed/>
    <w:rsid w:val="00FD6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228"/>
  </w:style>
  <w:style w:type="paragraph" w:styleId="Footer">
    <w:name w:val="footer"/>
    <w:basedOn w:val="Normal"/>
    <w:link w:val="FooterChar"/>
    <w:uiPriority w:val="99"/>
    <w:unhideWhenUsed/>
    <w:rsid w:val="00FD6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228"/>
  </w:style>
  <w:style w:type="paragraph" w:styleId="BalloonText">
    <w:name w:val="Balloon Text"/>
    <w:basedOn w:val="Normal"/>
    <w:link w:val="BalloonTextChar"/>
    <w:uiPriority w:val="99"/>
    <w:semiHidden/>
    <w:unhideWhenUsed/>
    <w:rsid w:val="00026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EB3"/>
    <w:rPr>
      <w:rFonts w:ascii="Segoe UI" w:hAnsi="Segoe UI" w:cs="Segoe UI"/>
      <w:sz w:val="18"/>
      <w:szCs w:val="18"/>
    </w:rPr>
  </w:style>
  <w:style w:type="table" w:styleId="TableGrid">
    <w:name w:val="Table Grid"/>
    <w:basedOn w:val="TableNormal"/>
    <w:uiPriority w:val="59"/>
    <w:rsid w:val="00D2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F6428"/>
    <w:pPr>
      <w:spacing w:after="160" w:line="240" w:lineRule="exact"/>
    </w:pPr>
    <w:rPr>
      <w:rFonts w:ascii="Arial" w:eastAsia="Times New Roma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EF10F-8636-4E70-B484-4C1B2130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3</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337</cp:revision>
  <cp:lastPrinted>2022-11-03T11:07:00Z</cp:lastPrinted>
  <dcterms:created xsi:type="dcterms:W3CDTF">2017-12-07T02:16:00Z</dcterms:created>
  <dcterms:modified xsi:type="dcterms:W3CDTF">2022-11-03T11:10:00Z</dcterms:modified>
</cp:coreProperties>
</file>